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1C20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0"/>
        <w:gridCol w:w="2007"/>
        <w:gridCol w:w="992"/>
        <w:gridCol w:w="709"/>
        <w:gridCol w:w="568"/>
        <w:gridCol w:w="1253"/>
        <w:gridCol w:w="730"/>
        <w:gridCol w:w="120"/>
        <w:gridCol w:w="1014"/>
        <w:gridCol w:w="1273"/>
      </w:tblGrid>
      <w:tr w:rsidR="00C43E65" w:rsidTr="009E310C">
        <w:trPr>
          <w:trHeight w:val="2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Tr="009E310C">
        <w:trPr>
          <w:trHeight w:val="265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9E310C" w:rsidP="006300C9">
            <w:r w:rsidRPr="009E310C">
              <w:t>Техносфералық қауіпсіздік жүйесіндегі жобалық жұмыстарды ұйымдастыру.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 w:rsidTr="009E310C">
        <w:trPr>
          <w:trHeight w:val="21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5660D4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E65" w:rsidRPr="009E310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Default="00571FCC" w:rsidP="006300C9">
            <w:pPr>
              <w:rPr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</w:t>
            </w:r>
            <w:r w:rsidR="009E310C" w:rsidRPr="009E310C">
              <w:rPr>
                <w:color w:val="000000" w:themeColor="text1"/>
                <w:lang w:val="kk-KZ"/>
              </w:rPr>
              <w:t xml:space="preserve">Техносфералық қауіпсіздік жүйесіндегі жобалық </w:t>
            </w:r>
            <w:r w:rsidR="009E310C">
              <w:rPr>
                <w:color w:val="000000" w:themeColor="text1"/>
                <w:lang w:val="kk-KZ"/>
              </w:rPr>
              <w:t>жұмыстарды ұйымдастыру</w:t>
            </w:r>
            <w:r w:rsidR="009E310C" w:rsidRPr="009E310C">
              <w:rPr>
                <w:color w:val="000000" w:themeColor="text1"/>
                <w:lang w:val="kk-KZ"/>
              </w:rPr>
              <w:t xml:space="preserve">мен </w:t>
            </w:r>
            <w:r w:rsidR="00C21D0A">
              <w:rPr>
                <w:lang w:val="kk-KZ"/>
              </w:rPr>
              <w:t>танысу;</w:t>
            </w:r>
          </w:p>
          <w:p w:rsidR="00A17B4D" w:rsidRPr="00C21D0A" w:rsidRDefault="00A17B4D" w:rsidP="00A17B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C4CF8" w:rsidRPr="00DC4CF8">
              <w:rPr>
                <w:lang w:val="kk-KZ"/>
              </w:rPr>
              <w:t>Техносфералық қауіпсіздік жүйесіндегі</w:t>
            </w:r>
            <w:r w:rsidR="00DC4CF8">
              <w:rPr>
                <w:lang w:val="kk-KZ"/>
              </w:rPr>
              <w:t xml:space="preserve"> негізгі құраушыларды</w:t>
            </w:r>
            <w:r w:rsidR="0042688D" w:rsidRPr="00795506">
              <w:rPr>
                <w:lang w:val="kk-KZ"/>
              </w:rPr>
              <w:t>, сенімділіктің сандық сипаттамаларын</w:t>
            </w:r>
            <w:r w:rsidR="00D67C08" w:rsidRPr="00D8070D">
              <w:rPr>
                <w:lang w:val="kk-KZ"/>
              </w:rPr>
              <w:t>анықтау</w:t>
            </w:r>
            <w:r w:rsidR="00A17B4D">
              <w:rPr>
                <w:lang w:val="kk-KZ"/>
              </w:rPr>
              <w:t>,</w:t>
            </w:r>
          </w:p>
          <w:p w:rsidR="0042688D" w:rsidRPr="0042688D" w:rsidRDefault="00A17B4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lang w:val="kk-KZ"/>
              </w:rPr>
              <w:t>т</w:t>
            </w:r>
            <w:r w:rsidRPr="00A17B4D">
              <w:rPr>
                <w:color w:val="000000" w:themeColor="text1"/>
                <w:lang w:val="kk-KZ"/>
              </w:rPr>
              <w:t>ехносфераның қалыптасу кезеңдері</w:t>
            </w:r>
            <w:r>
              <w:rPr>
                <w:color w:val="000000" w:themeColor="text1"/>
                <w:lang w:val="kk-KZ"/>
              </w:rPr>
              <w:t>н анықтау</w:t>
            </w:r>
            <w:r w:rsidRPr="00D8070D">
              <w:rPr>
                <w:lang w:val="kk-KZ"/>
              </w:rPr>
              <w:t>;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1C2064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17B4D" w:rsidRPr="00A17B4D" w:rsidRDefault="00770585" w:rsidP="00A17B4D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  <w:r w:rsidR="00A17B4D">
              <w:rPr>
                <w:color w:val="000000" w:themeColor="text1"/>
                <w:lang w:val="kk-KZ"/>
              </w:rPr>
              <w:t>т</w:t>
            </w:r>
            <w:r w:rsidR="00A17B4D" w:rsidRPr="00A17B4D">
              <w:rPr>
                <w:color w:val="000000" w:themeColor="text1"/>
                <w:lang w:val="kk-KZ"/>
              </w:rPr>
              <w:t>ехнологиялық басқарудың автоматтандырылған жүйелері</w:t>
            </w:r>
            <w:r w:rsidR="00A17B4D">
              <w:rPr>
                <w:color w:val="000000" w:themeColor="text1"/>
                <w:lang w:val="kk-KZ"/>
              </w:rPr>
              <w:t>ндегі</w:t>
            </w:r>
          </w:p>
          <w:p w:rsidR="00A17B4D" w:rsidRPr="00A17B4D" w:rsidRDefault="00A17B4D" w:rsidP="00A17B4D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процестерді бағалау әдістері</w:t>
            </w:r>
          </w:p>
          <w:p w:rsidR="003F2050" w:rsidRPr="003F2050" w:rsidRDefault="003F2050" w:rsidP="00C21D0A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  <w:r w:rsidR="00A17B4D" w:rsidRPr="00A17B4D">
              <w:rPr>
                <w:color w:val="000000" w:themeColor="text1"/>
                <w:lang w:val="kk-KZ"/>
              </w:rPr>
              <w:t xml:space="preserve"> автоматтандырылған жүйелеріндегі </w:t>
            </w:r>
            <w:r w:rsidR="00A17B4D">
              <w:rPr>
                <w:color w:val="000000" w:themeColor="text1"/>
                <w:lang w:val="kk-KZ"/>
              </w:rPr>
              <w:t>ж</w:t>
            </w:r>
            <w:r w:rsidR="00A17B4D" w:rsidRPr="00A17B4D">
              <w:rPr>
                <w:color w:val="000000" w:themeColor="text1"/>
                <w:lang w:val="kk-KZ"/>
              </w:rPr>
              <w:t>ұмыс принципі, мақсаты мен функционалдық ерекшеліктері.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1C206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A17B4D" w:rsidRPr="00A17B4D">
              <w:rPr>
                <w:color w:val="000000" w:themeColor="text1"/>
                <w:shd w:val="clear" w:color="auto" w:fill="F8F9FA"/>
                <w:lang w:val="kk-KZ"/>
              </w:rPr>
              <w:t>Өнеркәсіптік кәсіпорын мысалында техносфералық қауіпсіздікті басқару объектісінің жағдайы туралы ақпарат алу құралдары</w:t>
            </w:r>
            <w:r w:rsidR="00A17B4D">
              <w:rPr>
                <w:color w:val="000000" w:themeColor="text1"/>
                <w:shd w:val="clear" w:color="auto" w:fill="F8F9FA"/>
                <w:lang w:val="kk-KZ"/>
              </w:rPr>
              <w:t>,б</w:t>
            </w:r>
            <w:r w:rsidR="00C21D0A" w:rsidRPr="00A17B4D">
              <w:rPr>
                <w:lang w:val="kk-KZ"/>
              </w:rPr>
              <w:t>өлшектерді</w:t>
            </w:r>
            <w:r w:rsidR="00C21D0A">
              <w:rPr>
                <w:lang w:val="kk-KZ"/>
              </w:rPr>
              <w:t xml:space="preserve">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17B4D" w:rsidRPr="00A17B4D" w:rsidRDefault="009937B0" w:rsidP="00A17B4D">
            <w:pPr>
              <w:rPr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A17B4D" w:rsidRPr="00A17B4D">
              <w:rPr>
                <w:bCs/>
                <w:color w:val="000000"/>
                <w:lang w:val="kk-KZ"/>
              </w:rPr>
              <w:t xml:space="preserve">техносфераның қалыптасу </w:t>
            </w:r>
            <w:r w:rsidR="00A17B4D" w:rsidRPr="00A17B4D">
              <w:rPr>
                <w:color w:val="000000" w:themeColor="text1"/>
                <w:lang w:val="kk-KZ"/>
              </w:rPr>
              <w:t>әр кезең</w:t>
            </w:r>
            <w:r w:rsidR="00A17B4D">
              <w:rPr>
                <w:bCs/>
                <w:color w:val="000000"/>
                <w:lang w:val="kk-KZ"/>
              </w:rPr>
              <w:t>дерінде</w:t>
            </w:r>
            <w:r w:rsidR="00A17B4D">
              <w:rPr>
                <w:color w:val="000000" w:themeColor="text1"/>
                <w:lang w:val="kk-KZ"/>
              </w:rPr>
              <w:t>е</w:t>
            </w:r>
            <w:r w:rsidR="00A17B4D" w:rsidRPr="00A17B4D">
              <w:rPr>
                <w:color w:val="000000" w:themeColor="text1"/>
                <w:lang w:val="kk-KZ"/>
              </w:rPr>
              <w:t>рекше қауіптер</w:t>
            </w:r>
            <w:r w:rsidR="00A17B4D">
              <w:rPr>
                <w:color w:val="000000" w:themeColor="text1"/>
                <w:lang w:val="kk-KZ"/>
              </w:rPr>
              <w:t>ді</w:t>
            </w:r>
          </w:p>
          <w:p w:rsidR="00A17B4D" w:rsidRPr="00A17B4D" w:rsidRDefault="00A17B4D" w:rsidP="00A17B4D">
            <w:pPr>
              <w:rPr>
                <w:bCs/>
                <w:color w:val="000000"/>
                <w:lang w:val="kk-KZ"/>
              </w:rPr>
            </w:pPr>
            <w:r w:rsidRPr="00A17B4D">
              <w:rPr>
                <w:bCs/>
                <w:color w:val="000000"/>
                <w:lang w:val="kk-KZ"/>
              </w:rPr>
              <w:t>анықтау;</w:t>
            </w:r>
          </w:p>
          <w:p w:rsidR="0042688D" w:rsidRPr="0042688D" w:rsidRDefault="0042688D" w:rsidP="006300C9">
            <w:pPr>
              <w:rPr>
                <w:b/>
                <w:color w:val="000000" w:themeColor="text1"/>
                <w:lang w:val="kk-KZ"/>
              </w:rPr>
            </w:pPr>
            <w:r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1C2064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 xml:space="preserve">қауіпсіздігін бағалау </w:t>
            </w:r>
            <w:r w:rsidR="003F2050" w:rsidRPr="00795506">
              <w:rPr>
                <w:lang w:val="kk-KZ"/>
              </w:rPr>
              <w:lastRenderedPageBreak/>
              <w:t>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lastRenderedPageBreak/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42688D" w:rsidRPr="002A1B39">
              <w:rPr>
                <w:spacing w:val="-10"/>
                <w:lang w:val="kk-KZ"/>
              </w:rPr>
              <w:lastRenderedPageBreak/>
              <w:t xml:space="preserve">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1C2064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9E310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B440E7">
              <w:rPr>
                <w:lang w:val="kk-KZ"/>
              </w:rPr>
              <w:t>. Управление техносферной безопасностью : курс лекций. –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Воронеж : Воронежский государственный архитектурно-строительный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университет, 2015. – 108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B440E7">
              <w:rPr>
                <w:lang w:val="kk-KZ"/>
              </w:rPr>
              <w:t>. Ефремов, И. В. Техногенные системы и экологический риск :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практикум / И. В. Ефремов, Н. Н. Рахимова. – Оренбург : Оренбургский государственный университет, 2015.– 174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B440E7">
              <w:rPr>
                <w:lang w:val="kk-KZ"/>
              </w:rPr>
              <w:t>. Сергеев, А. Г. Менеджмент и сертификация качества охраны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труда на предприятии : учебное пособие / А. Г. Сергеев, Е. А. Баландина, В. В. Баландина. – М. : Логос, 2013. – 216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B440E7">
              <w:rPr>
                <w:lang w:val="kk-KZ"/>
              </w:rPr>
              <w:t>. Управление безопасностью на производстве (охрана труда):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учебное пособие / В. А. Трефилов, Н. Л. Вишневская, О. В. Лонский,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А. Д. Овсянкин. – Пермь : Изд-во Перм. гос. техн. ун-та, 2009.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B440E7">
              <w:rPr>
                <w:lang w:val="kk-KZ"/>
              </w:rPr>
              <w:t>. Управление техносферной безопасностью. Управление безопасностью производственных процессов : учебное пособие / сост. : 78Д. А. Мельникова, Н. Г. Яговкин, Г. Н. Яговкин ; под ред. Г. Н. Яговкина. – Самара : Самар. гос. техн. ун-т, 2017. – 292 с.</w:t>
            </w:r>
          </w:p>
          <w:p w:rsidR="00B440E7" w:rsidRPr="00B440E7" w:rsidRDefault="00875E8F" w:rsidP="00B440E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440E7" w:rsidRPr="00B440E7">
              <w:rPr>
                <w:lang w:val="kk-KZ"/>
              </w:rPr>
              <w:t>. Безопасность жизнедеятельности : учебное пособие / коллектив авторов ; под ред. А. И. Сидорова. – 3-е изд., перераб. и доп. – М. :</w:t>
            </w:r>
          </w:p>
          <w:p w:rsidR="00B440E7" w:rsidRPr="002150F2" w:rsidRDefault="00B440E7" w:rsidP="00875E8F">
            <w:pPr>
              <w:rPr>
                <w:lang w:val="kk-KZ"/>
              </w:rPr>
            </w:pPr>
            <w:r w:rsidRPr="00B440E7">
              <w:rPr>
                <w:lang w:val="kk-KZ"/>
              </w:rPr>
              <w:t>Кнорус, 2017. – 610 с.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93"/>
        <w:gridCol w:w="810"/>
        <w:gridCol w:w="1134"/>
        <w:gridCol w:w="567"/>
        <w:gridCol w:w="709"/>
        <w:gridCol w:w="1134"/>
        <w:gridCol w:w="1350"/>
      </w:tblGrid>
      <w:tr w:rsidR="00C43E65" w:rsidRPr="000971B6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300C9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>Модуль 1</w:t>
            </w:r>
            <w:r w:rsidR="00542284" w:rsidRPr="000971B6">
              <w:rPr>
                <w:sz w:val="24"/>
                <w:szCs w:val="24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54228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0971B6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Пәнге кіріспе.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 Техносфералық қауіпсіздік жүйесіндегі жобалық жұмыстарды ұйымдастырупәніне, қ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ауіпсіздікті қамтамасыз ету жүйелеріне шолу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8B5730">
            <w:pPr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B5730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6" w:rsidRPr="000971B6" w:rsidRDefault="00DB23FF" w:rsidP="000971B6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>Қауіп және қауіпсіздік.</w:t>
            </w:r>
          </w:p>
          <w:p w:rsidR="000971B6" w:rsidRPr="000971B6" w:rsidRDefault="000971B6" w:rsidP="000971B6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color w:val="000000"/>
                <w:sz w:val="24"/>
                <w:szCs w:val="24"/>
                <w:lang w:val="kk-KZ"/>
              </w:rPr>
              <w:t>Техносфера қауіпсіздігі.</w:t>
            </w:r>
          </w:p>
          <w:p w:rsidR="00C43E65" w:rsidRPr="000971B6" w:rsidRDefault="000971B6" w:rsidP="000971B6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color w:val="000000"/>
                <w:sz w:val="24"/>
                <w:szCs w:val="24"/>
                <w:lang w:val="kk-KZ"/>
              </w:rPr>
              <w:t>Қауіпсіз басқару жүйелері.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Жетекті жобалау принциптері. Жобалау фазалары мен кезеңдері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1.2</w:t>
            </w:r>
          </w:p>
          <w:p w:rsidR="00C43E65" w:rsidRPr="000971B6" w:rsidRDefault="00DB23FF" w:rsidP="0066623B">
            <w:pPr>
              <w:jc w:val="both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 xml:space="preserve">ЖИ </w:t>
            </w:r>
            <w:r w:rsidR="009305AE" w:rsidRPr="000971B6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666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666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0971B6" w:rsidRDefault="00105E29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 w:rsidP="0066623B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Параметрлер есебі. Шығын мәліметтерін құру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  <w:lang w:val="kk-KZ"/>
              </w:rPr>
              <w:t xml:space="preserve"> 1.</w:t>
            </w:r>
            <w:r w:rsidR="009305AE" w:rsidRPr="000971B6">
              <w:rPr>
                <w:sz w:val="24"/>
                <w:szCs w:val="24"/>
              </w:rPr>
              <w:t>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0971B6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8D6CF0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b/>
                <w:sz w:val="24"/>
                <w:szCs w:val="24"/>
              </w:rPr>
            </w:pPr>
            <w:r w:rsidRPr="000971B6">
              <w:rPr>
                <w:b/>
                <w:color w:val="201F1E"/>
                <w:sz w:val="24"/>
                <w:szCs w:val="24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Вебинар</w:t>
            </w:r>
          </w:p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в MS Teams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068F9" w:rsidP="00C21D0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СӨЖ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:rsidR="00C21D0A" w:rsidRPr="000971B6" w:rsidRDefault="00C21D0A" w:rsidP="00C21D0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</w:t>
            </w:r>
            <w:r w:rsidR="009305AE" w:rsidRPr="000971B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</w:tr>
      <w:tr w:rsidR="00C43E65" w:rsidRPr="000971B6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0971B6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Қауіпсіз жүйелерді 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жобалау және оларды есептеу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 Қысым реттегіштер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</w:t>
            </w:r>
            <w:r w:rsidR="009305AE" w:rsidRPr="000971B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en-US"/>
              </w:rPr>
              <w:t>MSTeams</w:t>
            </w:r>
            <w:r w:rsidRPr="000971B6">
              <w:rPr>
                <w:sz w:val="24"/>
                <w:szCs w:val="24"/>
              </w:rPr>
              <w:t>/</w:t>
            </w:r>
            <w:r w:rsidRPr="000971B6">
              <w:rPr>
                <w:sz w:val="24"/>
                <w:szCs w:val="24"/>
                <w:lang w:val="en-US"/>
              </w:rPr>
              <w:t>Zoom</w:t>
            </w:r>
            <w:r w:rsidRPr="000971B6">
              <w:rPr>
                <w:sz w:val="24"/>
                <w:szCs w:val="24"/>
              </w:rPr>
              <w:t>- дабейнедәріс</w:t>
            </w:r>
          </w:p>
        </w:tc>
      </w:tr>
      <w:tr w:rsidR="00C43E65" w:rsidRPr="000971B6" w:rsidTr="008B573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28" w:lineRule="exact"/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0971B6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 w:rsidP="0006538A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Шығын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105E29" w:rsidRPr="000971B6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0971B6" w:rsidRDefault="00C43E65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6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 w:rsidP="0006538A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1</w:t>
            </w:r>
            <w:r w:rsidR="008B5730" w:rsidRPr="000971B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E548F4" w:rsidRPr="000971B6" w:rsidTr="008B5730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  <w:p w:rsidR="00E548F4" w:rsidRPr="000971B6" w:rsidRDefault="00E548F4" w:rsidP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3.1</w:t>
            </w:r>
          </w:p>
          <w:p w:rsidR="00E548F4" w:rsidRPr="000971B6" w:rsidRDefault="00E548F4" w:rsidP="00E548F4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971B6" w:rsidRDefault="00DB23FF" w:rsidP="006300C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Гидрожетектер және пневможетектердің көрсеткіштерін өлшеу әдістері</w:t>
            </w:r>
          </w:p>
          <w:p w:rsidR="00C43E65" w:rsidRPr="000971B6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0971B6" w:rsidRDefault="00105E29" w:rsidP="00105E29">
            <w:pPr>
              <w:spacing w:line="255" w:lineRule="exact"/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Газдардың және сұйықтықтардың  шығынын және санын өлшеу</w:t>
            </w:r>
          </w:p>
          <w:p w:rsidR="00C43E65" w:rsidRPr="000971B6" w:rsidRDefault="00C43E65" w:rsidP="00105E2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55" w:lineRule="exact"/>
              <w:rPr>
                <w:sz w:val="24"/>
                <w:szCs w:val="24"/>
              </w:rPr>
            </w:pPr>
            <w:r w:rsidRPr="000971B6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105E29" w:rsidRPr="000971B6" w:rsidRDefault="00105E29" w:rsidP="00105E29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E548F4" w:rsidRPr="000971B6" w:rsidRDefault="00E548F4" w:rsidP="006300C9">
            <w:pPr>
              <w:rPr>
                <w:sz w:val="24"/>
                <w:szCs w:val="24"/>
                <w:lang w:val="kk-KZ"/>
              </w:rPr>
            </w:pPr>
          </w:p>
          <w:p w:rsidR="00105E29" w:rsidRPr="000971B6" w:rsidRDefault="00105E29" w:rsidP="006300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Өлшеу құралдарын жобалау және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  <w:p w:rsidR="00954C15" w:rsidRPr="000971B6" w:rsidRDefault="00954C15" w:rsidP="00954C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Pr="000971B6" w:rsidRDefault="00DB23FF" w:rsidP="00D254A6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СӨЖ 3</w:t>
            </w:r>
          </w:p>
          <w:p w:rsidR="00E548F4" w:rsidRPr="000971B6" w:rsidRDefault="00E548F4" w:rsidP="00105E29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DB23FF" w:rsidP="00B3036F">
            <w:pPr>
              <w:spacing w:line="268" w:lineRule="exact"/>
              <w:rPr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Өлшеу құралдарын таңдау</w:t>
            </w:r>
          </w:p>
          <w:p w:rsidR="00C43E65" w:rsidRPr="000971B6" w:rsidRDefault="00C43E65" w:rsidP="00105E2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B73B41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 xml:space="preserve">С </w:t>
            </w:r>
          </w:p>
          <w:p w:rsidR="00B73B41" w:rsidRPr="000971B6" w:rsidRDefault="00B3036F" w:rsidP="00B73B41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jc w:val="both"/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Пневможетектерді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</w:t>
            </w:r>
            <w:r w:rsidRPr="000971B6">
              <w:rPr>
                <w:sz w:val="24"/>
                <w:szCs w:val="24"/>
              </w:rPr>
              <w:lastRenderedPageBreak/>
              <w:t>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B3036F" w:rsidRPr="000971B6" w:rsidRDefault="00B3036F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9532EB" w:rsidRPr="000971B6" w:rsidRDefault="009532EB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</w:t>
            </w:r>
            <w:r w:rsidRPr="000971B6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Қысымын тудыруға арналған машиналарды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Гидро және  пневможетектерді  сынау және  пайдалану.  Жетектерді  сынау  және  қолданудағы қауіпсіздік талаптары</w:t>
            </w:r>
          </w:p>
          <w:p w:rsidR="00C43E65" w:rsidRPr="000971B6" w:rsidRDefault="00C43E65" w:rsidP="008B5730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10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>С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3A21C9" w:rsidRPr="000971B6" w:rsidRDefault="003A21C9" w:rsidP="00105E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СОӨЖ 6. </w:t>
            </w:r>
            <w:r w:rsidRPr="000971B6">
              <w:rPr>
                <w:color w:val="000000" w:themeColor="text1"/>
                <w:sz w:val="24"/>
                <w:szCs w:val="24"/>
                <w:highlight w:val="white"/>
              </w:rPr>
              <w:t xml:space="preserve">СӨЖ </w:t>
            </w:r>
            <w:r w:rsidR="00CD7340" w:rsidRPr="000971B6">
              <w:rPr>
                <w:color w:val="000000" w:themeColor="text1"/>
                <w:sz w:val="24"/>
                <w:szCs w:val="24"/>
                <w:highlight w:val="white"/>
                <w:lang w:val="kk-KZ"/>
              </w:rPr>
              <w:t>3</w:t>
            </w:r>
            <w:r w:rsidRPr="000971B6">
              <w:rPr>
                <w:color w:val="000000" w:themeColor="text1"/>
                <w:sz w:val="24"/>
                <w:szCs w:val="24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="00CD7340"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D254A6" w:rsidRPr="000971B6" w:rsidRDefault="00D254A6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Өндіріс орындарындағы қазандардың, су қыздырғыштардың жылу генераторлорын талдау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 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sz w:val="24"/>
                <w:szCs w:val="24"/>
              </w:rPr>
              <w:t>С</w:t>
            </w:r>
          </w:p>
          <w:p w:rsidR="00B3036F" w:rsidRPr="000971B6" w:rsidRDefault="00B3036F" w:rsidP="00B3036F">
            <w:pPr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0971B6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Қысыммен жұмыс жасайтын ыдыстарды жобалау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0971B6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Техниканы  пайдалану кезіндегі  қауіпсіздік техникасы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>С</w:t>
            </w:r>
          </w:p>
          <w:p w:rsidR="00B3036F" w:rsidRPr="000971B6" w:rsidRDefault="00B3036F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Сыртқы қоршаудағы қауіпсіздік құрылымдарын есептеу жарылғыш аймақтар</w:t>
            </w:r>
          </w:p>
          <w:p w:rsidR="00071AA0" w:rsidRPr="000971B6" w:rsidRDefault="00071AA0" w:rsidP="0088367C">
            <w:pPr>
              <w:jc w:val="both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4.2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0971B6">
              <w:rPr>
                <w:b/>
                <w:color w:val="201F1E"/>
                <w:sz w:val="24"/>
                <w:szCs w:val="24"/>
                <w:highlight w:val="white"/>
              </w:rPr>
              <w:t xml:space="preserve">СОӨЖ 7. </w:t>
            </w:r>
            <w:r w:rsidRPr="000971B6">
              <w:rPr>
                <w:color w:val="201F1E"/>
                <w:sz w:val="24"/>
                <w:szCs w:val="24"/>
                <w:highlight w:val="white"/>
              </w:rPr>
              <w:t>СӨЖ 6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/>
                <w:sz w:val="24"/>
                <w:szCs w:val="24"/>
              </w:rPr>
              <w:t>СӨЖ</w:t>
            </w:r>
            <w:r w:rsidRPr="000971B6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color w:val="FF0000"/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B0" w:rsidRDefault="007540B0" w:rsidP="0088367C">
      <w:r>
        <w:separator/>
      </w:r>
    </w:p>
  </w:endnote>
  <w:endnote w:type="continuationSeparator" w:id="1">
    <w:p w:rsidR="007540B0" w:rsidRDefault="007540B0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B0" w:rsidRDefault="007540B0" w:rsidP="0088367C">
      <w:r>
        <w:separator/>
      </w:r>
    </w:p>
  </w:footnote>
  <w:footnote w:type="continuationSeparator" w:id="1">
    <w:p w:rsidR="007540B0" w:rsidRDefault="007540B0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971B6"/>
    <w:rsid w:val="000D68FA"/>
    <w:rsid w:val="000D7D6E"/>
    <w:rsid w:val="000E109B"/>
    <w:rsid w:val="00105E29"/>
    <w:rsid w:val="001246B8"/>
    <w:rsid w:val="00131D32"/>
    <w:rsid w:val="00132B0A"/>
    <w:rsid w:val="0013512B"/>
    <w:rsid w:val="00135307"/>
    <w:rsid w:val="00146DF9"/>
    <w:rsid w:val="001777D0"/>
    <w:rsid w:val="001A2FFA"/>
    <w:rsid w:val="001C2064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660D4"/>
    <w:rsid w:val="00567612"/>
    <w:rsid w:val="00571FCC"/>
    <w:rsid w:val="005D0CF1"/>
    <w:rsid w:val="005D4965"/>
    <w:rsid w:val="005F3DEA"/>
    <w:rsid w:val="00601CA6"/>
    <w:rsid w:val="00604949"/>
    <w:rsid w:val="00617B2F"/>
    <w:rsid w:val="006260F0"/>
    <w:rsid w:val="006300C9"/>
    <w:rsid w:val="00636AFF"/>
    <w:rsid w:val="00646803"/>
    <w:rsid w:val="0065100A"/>
    <w:rsid w:val="0066623B"/>
    <w:rsid w:val="00671021"/>
    <w:rsid w:val="00682F41"/>
    <w:rsid w:val="00684ECB"/>
    <w:rsid w:val="006923FC"/>
    <w:rsid w:val="006F05EA"/>
    <w:rsid w:val="00721A98"/>
    <w:rsid w:val="007415C4"/>
    <w:rsid w:val="00745024"/>
    <w:rsid w:val="007540B0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480F"/>
    <w:rsid w:val="007D68BE"/>
    <w:rsid w:val="007E3C5E"/>
    <w:rsid w:val="007E7A47"/>
    <w:rsid w:val="0081525C"/>
    <w:rsid w:val="00815DB8"/>
    <w:rsid w:val="00826341"/>
    <w:rsid w:val="00847D44"/>
    <w:rsid w:val="00852647"/>
    <w:rsid w:val="0085737E"/>
    <w:rsid w:val="00875E8F"/>
    <w:rsid w:val="008833E2"/>
    <w:rsid w:val="0088367C"/>
    <w:rsid w:val="008837FF"/>
    <w:rsid w:val="008B5730"/>
    <w:rsid w:val="008B7E86"/>
    <w:rsid w:val="008D6CF0"/>
    <w:rsid w:val="008F3746"/>
    <w:rsid w:val="009305AE"/>
    <w:rsid w:val="00951585"/>
    <w:rsid w:val="009532EB"/>
    <w:rsid w:val="00954C15"/>
    <w:rsid w:val="009857FF"/>
    <w:rsid w:val="009937B0"/>
    <w:rsid w:val="00994CC7"/>
    <w:rsid w:val="009A5B43"/>
    <w:rsid w:val="009B166A"/>
    <w:rsid w:val="009E310C"/>
    <w:rsid w:val="00A17B4D"/>
    <w:rsid w:val="00A2494E"/>
    <w:rsid w:val="00A65DBD"/>
    <w:rsid w:val="00A70B37"/>
    <w:rsid w:val="00AA704A"/>
    <w:rsid w:val="00AB18FE"/>
    <w:rsid w:val="00B3036F"/>
    <w:rsid w:val="00B440E7"/>
    <w:rsid w:val="00B73B41"/>
    <w:rsid w:val="00BB74E9"/>
    <w:rsid w:val="00BE30ED"/>
    <w:rsid w:val="00BE3982"/>
    <w:rsid w:val="00C068F9"/>
    <w:rsid w:val="00C21D0A"/>
    <w:rsid w:val="00C25BC9"/>
    <w:rsid w:val="00C43E65"/>
    <w:rsid w:val="00CA6616"/>
    <w:rsid w:val="00CD7340"/>
    <w:rsid w:val="00D163AC"/>
    <w:rsid w:val="00D2444E"/>
    <w:rsid w:val="00D254A6"/>
    <w:rsid w:val="00D53FBB"/>
    <w:rsid w:val="00D6552F"/>
    <w:rsid w:val="00D67C08"/>
    <w:rsid w:val="00D746DF"/>
    <w:rsid w:val="00DB23FF"/>
    <w:rsid w:val="00DC4CF8"/>
    <w:rsid w:val="00DC7E08"/>
    <w:rsid w:val="00DD5367"/>
    <w:rsid w:val="00DD6435"/>
    <w:rsid w:val="00DD772F"/>
    <w:rsid w:val="00DE15AE"/>
    <w:rsid w:val="00DE2BDE"/>
    <w:rsid w:val="00E06F9E"/>
    <w:rsid w:val="00E10002"/>
    <w:rsid w:val="00E45D54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91703"/>
    <w:rsid w:val="00FB04B0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8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BD5E-C04D-40AC-AD23-D2847105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2022-06-26T12:20:00Z</dcterms:created>
  <dcterms:modified xsi:type="dcterms:W3CDTF">2022-06-26T12:20:00Z</dcterms:modified>
</cp:coreProperties>
</file>